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16"/>
        <w:tblW w:w="10193" w:type="dxa"/>
        <w:tblLayout w:type="fixed"/>
        <w:tblLook w:val="0000"/>
      </w:tblPr>
      <w:tblGrid>
        <w:gridCol w:w="4247"/>
        <w:gridCol w:w="1557"/>
        <w:gridCol w:w="4389"/>
      </w:tblGrid>
      <w:tr w:rsidR="00693159" w:rsidRPr="00693159" w:rsidTr="0097709A">
        <w:trPr>
          <w:trHeight w:val="365"/>
        </w:trPr>
        <w:tc>
          <w:tcPr>
            <w:tcW w:w="4247" w:type="dxa"/>
          </w:tcPr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БАШ</w:t>
            </w: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K</w:t>
            </w: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ОРТОСТАН  РЕСПУБЛИКА</w:t>
            </w: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en-US" w:eastAsia="ru-RU"/>
              </w:rPr>
              <w:t>h</w:t>
            </w: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Ы</w:t>
            </w:r>
          </w:p>
          <w:p w:rsidR="00693159" w:rsidRPr="00693159" w:rsidRDefault="00693159" w:rsidP="0069315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</w:pP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Ауыр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азы районы муниципаль районының Ишле ауыл 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  ауыл</w:t>
            </w:r>
            <w:r w:rsidRPr="00693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693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93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val="be-BY" w:eastAsia="ru-RU"/>
              </w:rPr>
              <w:t>Советы</w:t>
            </w: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Ленин урамы ,19,</w:t>
            </w:r>
            <w:r w:rsidRPr="00693159"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  <w:t xml:space="preserve"> Ишле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ауылы.453471</w:t>
            </w: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val="be-BY" w:eastAsia="ru-RU"/>
              </w:rPr>
            </w:pP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 cel-pos06@ufamts.ru</w:t>
            </w: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96683608" r:id="rId8"/>
              </w:object>
            </w:r>
          </w:p>
        </w:tc>
        <w:tc>
          <w:tcPr>
            <w:tcW w:w="4389" w:type="dxa"/>
          </w:tcPr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>Совет сельского поселения Ишлинский сельсовет муниципального</w:t>
            </w: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</w:pPr>
            <w:r w:rsidRPr="00693159">
              <w:rPr>
                <w:rFonts w:ascii="Times New Roman" w:eastAsia="Times New Roman" w:hAnsi="Times New Roman" w:cs="Times New Roman"/>
                <w:shadow/>
                <w:sz w:val="20"/>
                <w:szCs w:val="20"/>
                <w:lang w:eastAsia="ru-RU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693159">
                <w:rPr>
                  <w:rFonts w:ascii="Times New Roman" w:eastAsia="Times New Roman" w:hAnsi="Times New Roman" w:cs="Times New Roman"/>
                  <w:shadow/>
                  <w:sz w:val="20"/>
                  <w:szCs w:val="20"/>
                  <w:lang w:eastAsia="ru-RU"/>
                </w:rPr>
                <w:t>Аургазинский район</w:t>
              </w:r>
            </w:smartTag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(34745)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44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04, факс 2-44-04</w:t>
            </w:r>
          </w:p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cel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pos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06@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93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693159" w:rsidRPr="00693159" w:rsidTr="0097709A">
        <w:trPr>
          <w:trHeight w:val="85"/>
        </w:trPr>
        <w:tc>
          <w:tcPr>
            <w:tcW w:w="4247" w:type="dxa"/>
          </w:tcPr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9" w:type="dxa"/>
          </w:tcPr>
          <w:p w:rsidR="00693159" w:rsidRPr="00693159" w:rsidRDefault="00693159" w:rsidP="0069315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adow/>
                <w:sz w:val="16"/>
                <w:szCs w:val="16"/>
                <w:lang w:eastAsia="ru-RU"/>
              </w:rPr>
            </w:pPr>
          </w:p>
        </w:tc>
      </w:tr>
    </w:tbl>
    <w:p w:rsidR="00693159" w:rsidRPr="00693159" w:rsidRDefault="00693159" w:rsidP="006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931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693159">
        <w:rPr>
          <w:rFonts w:ascii="Century Bash" w:eastAsia="Times New Roman" w:hAnsi="Century Bash" w:cs="Times New Roman"/>
          <w:shadow/>
          <w:sz w:val="16"/>
          <w:szCs w:val="16"/>
          <w:lang w:eastAsia="ru-RU"/>
        </w:rPr>
        <w:t xml:space="preserve">   ИНН 0205006116, КПП 020501001, ОКПО 79652783, ОГРН  1060242000444</w:t>
      </w:r>
      <w:r w:rsidRPr="006931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</w:p>
    <w:p w:rsidR="00693159" w:rsidRPr="00693159" w:rsidRDefault="00693159" w:rsidP="0069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93159" w:rsidRPr="00693159" w:rsidRDefault="00693159" w:rsidP="00693159">
      <w:pPr>
        <w:pBdr>
          <w:top w:val="thinThickSmallGap" w:sz="18" w:space="8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1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                                                                                  ПРОЕКТ</w:t>
      </w:r>
    </w:p>
    <w:p w:rsidR="00693159" w:rsidRDefault="00693159" w:rsidP="00693159">
      <w:pPr>
        <w:pBdr>
          <w:top w:val="thinThickSmallGap" w:sz="18" w:space="8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31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</w:p>
    <w:p w:rsidR="00693159" w:rsidRPr="00693159" w:rsidRDefault="00693159" w:rsidP="00693159">
      <w:pPr>
        <w:pBdr>
          <w:top w:val="thinThickSmallGap" w:sz="18" w:space="8" w:color="auto"/>
        </w:pBdr>
        <w:spacing w:after="0" w:line="240" w:lineRule="auto"/>
        <w:rPr>
          <w:rFonts w:ascii="NewtonITT" w:eastAsia="Times New Roman" w:hAnsi="NewtonITT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6931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>КАРАР</w:t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ab/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ab/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ab/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ab/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ab/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ab/>
      </w:r>
      <w:r w:rsidRPr="00693159">
        <w:rPr>
          <w:rFonts w:ascii="NewtonITT" w:eastAsia="Times New Roman" w:hAnsi="NewtonITT" w:cs="Times New Roman"/>
          <w:b/>
          <w:sz w:val="28"/>
          <w:szCs w:val="28"/>
          <w:lang w:eastAsia="ru-RU"/>
        </w:rPr>
        <w:tab/>
        <w:t xml:space="preserve">    РЕШЕНИЕ</w:t>
      </w:r>
    </w:p>
    <w:p w:rsidR="00693159" w:rsidRPr="00693159" w:rsidRDefault="00693159" w:rsidP="00693159">
      <w:pPr>
        <w:pBdr>
          <w:top w:val="thinThickSmallGap" w:sz="18" w:space="8" w:color="auto"/>
        </w:pBdr>
        <w:spacing w:after="0" w:line="240" w:lineRule="auto"/>
        <w:rPr>
          <w:rFonts w:ascii="NewtonITT" w:eastAsia="Times New Roman" w:hAnsi="NewtonITT" w:cs="Times New Roman"/>
          <w:b/>
          <w:sz w:val="28"/>
          <w:szCs w:val="28"/>
          <w:lang w:eastAsia="ru-RU"/>
        </w:rPr>
      </w:pPr>
    </w:p>
    <w:p w:rsidR="00693159" w:rsidRPr="00693159" w:rsidRDefault="00693159" w:rsidP="00693159">
      <w:pPr>
        <w:pBdr>
          <w:top w:val="thinThickSmallGap" w:sz="18" w:space="8" w:color="auto"/>
        </w:pBdr>
        <w:spacing w:after="0" w:line="240" w:lineRule="auto"/>
        <w:rPr>
          <w:rFonts w:ascii="NewtonITT" w:eastAsia="Times New Roman" w:hAnsi="NewtonITT" w:cs="Times New Roman"/>
          <w:b/>
          <w:sz w:val="28"/>
          <w:szCs w:val="28"/>
          <w:lang w:eastAsia="ru-RU"/>
        </w:rPr>
      </w:pP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     « 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>28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 » 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октябрь 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  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2021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й.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         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№ 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>26/3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                          «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>28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» 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>октября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 xml:space="preserve">   </w:t>
      </w:r>
      <w:r>
        <w:rPr>
          <w:rFonts w:ascii="NewtonITT" w:eastAsia="Times New Roman" w:hAnsi="NewtonITT" w:cs="Times New Roman"/>
          <w:b/>
          <w:sz w:val="26"/>
          <w:szCs w:val="26"/>
          <w:lang w:eastAsia="ru-RU"/>
        </w:rPr>
        <w:t>2021</w:t>
      </w:r>
      <w:r w:rsidRPr="00693159">
        <w:rPr>
          <w:rFonts w:ascii="NewtonITT" w:eastAsia="Times New Roman" w:hAnsi="NewtonITT" w:cs="Times New Roman"/>
          <w:b/>
          <w:sz w:val="26"/>
          <w:szCs w:val="26"/>
          <w:lang w:eastAsia="ru-RU"/>
        </w:rPr>
        <w:t>г.</w:t>
      </w:r>
    </w:p>
    <w:p w:rsidR="00693159" w:rsidRDefault="00693159" w:rsidP="006931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93159" w:rsidRPr="004012A2" w:rsidRDefault="00693159" w:rsidP="0069315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5E0E33">
        <w:rPr>
          <w:rFonts w:ascii="Times New Roman" w:hAnsi="Times New Roman" w:cs="Times New Roman"/>
          <w:sz w:val="28"/>
          <w:szCs w:val="28"/>
        </w:rPr>
        <w:t>Ишлинский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0E33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E0E33">
        <w:rPr>
          <w:rFonts w:ascii="Times New Roman" w:hAnsi="Times New Roman" w:cs="Times New Roman"/>
          <w:sz w:val="28"/>
          <w:szCs w:val="28"/>
        </w:rPr>
        <w:t xml:space="preserve">Ишлинский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0E33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E0E33">
        <w:rPr>
          <w:rFonts w:ascii="Times New Roman" w:hAnsi="Times New Roman" w:cs="Times New Roman"/>
          <w:sz w:val="28"/>
          <w:szCs w:val="28"/>
        </w:rPr>
        <w:t xml:space="preserve">Ишлинский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</w:t>
      </w:r>
      <w:r w:rsidR="005E0E33">
        <w:rPr>
          <w:rFonts w:ascii="Times New Roman" w:hAnsi="Times New Roman" w:cs="Times New Roman"/>
          <w:sz w:val="28"/>
          <w:szCs w:val="28"/>
        </w:rPr>
        <w:t xml:space="preserve">ципального района Аургазинский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5E0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5E0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5E0E33">
        <w:rPr>
          <w:sz w:val="28"/>
          <w:szCs w:val="28"/>
        </w:rPr>
        <w:t>сельского поселения Ишлинский сельсовет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5E0E33">
        <w:rPr>
          <w:rFonts w:ascii="Times New Roman" w:hAnsi="Times New Roman" w:cs="Times New Roman"/>
          <w:color w:val="00000A"/>
          <w:sz w:val="28"/>
          <w:szCs w:val="28"/>
        </w:rPr>
        <w:t xml:space="preserve"> Ишлинский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5E0E33">
        <w:rPr>
          <w:rFonts w:ascii="Times New Roman" w:hAnsi="Times New Roman" w:cs="Times New Roman"/>
          <w:color w:val="00000A"/>
          <w:sz w:val="28"/>
          <w:szCs w:val="28"/>
        </w:rPr>
        <w:t xml:space="preserve">Аургазинский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5E0E33">
        <w:rPr>
          <w:rFonts w:ascii="Times New Roman" w:hAnsi="Times New Roman" w:cs="Times New Roman"/>
          <w:color w:val="00000A"/>
          <w:sz w:val="28"/>
          <w:szCs w:val="28"/>
        </w:rPr>
        <w:t xml:space="preserve">               Г.С.Насырова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A4" w:rsidRDefault="00571AA4" w:rsidP="00A93632">
      <w:pPr>
        <w:spacing w:after="0" w:line="240" w:lineRule="auto"/>
      </w:pPr>
      <w:r>
        <w:separator/>
      </w:r>
    </w:p>
  </w:endnote>
  <w:endnote w:type="continuationSeparator" w:id="1">
    <w:p w:rsidR="00571AA4" w:rsidRDefault="00571AA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A4" w:rsidRDefault="00571AA4" w:rsidP="00A93632">
      <w:pPr>
        <w:spacing w:after="0" w:line="240" w:lineRule="auto"/>
      </w:pPr>
      <w:r>
        <w:separator/>
      </w:r>
    </w:p>
  </w:footnote>
  <w:footnote w:type="continuationSeparator" w:id="1">
    <w:p w:rsidR="00571AA4" w:rsidRDefault="00571AA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FA4F5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15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71AA4"/>
    <w:rsid w:val="00596042"/>
    <w:rsid w:val="005A69A9"/>
    <w:rsid w:val="005C3AAD"/>
    <w:rsid w:val="005D742E"/>
    <w:rsid w:val="005E0E33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159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A4F5E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">
    <w:name w:val="Название Знак1"/>
    <w:aliases w:val="Название Знак Знак,Знак Знак Знак Знак,Знак Знак1 Знак"/>
    <w:link w:val="af"/>
    <w:rsid w:val="005E0E33"/>
    <w:rPr>
      <w:b/>
      <w:sz w:val="28"/>
      <w:szCs w:val="24"/>
      <w:lang w:eastAsia="ru-RU"/>
    </w:rPr>
  </w:style>
  <w:style w:type="paragraph" w:styleId="af">
    <w:name w:val="Title"/>
    <w:aliases w:val="Знак Знак Знак,Знак Знак1"/>
    <w:basedOn w:val="a"/>
    <w:link w:val="1"/>
    <w:qFormat/>
    <w:rsid w:val="005E0E33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E0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16</cp:revision>
  <cp:lastPrinted>2021-05-19T12:58:00Z</cp:lastPrinted>
  <dcterms:created xsi:type="dcterms:W3CDTF">2021-09-16T12:40:00Z</dcterms:created>
  <dcterms:modified xsi:type="dcterms:W3CDTF">2021-10-25T11:14:00Z</dcterms:modified>
</cp:coreProperties>
</file>